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C2" w:rsidRDefault="00CC65F4" w:rsidP="00342EC2">
      <w:pPr>
        <w:widowControl/>
        <w:spacing w:after="200" w:line="276" w:lineRule="auto"/>
        <w:jc w:val="center"/>
        <w:rPr>
          <w:rFonts w:ascii="Calibri" w:eastAsia="微軟正黑體" w:hAnsi="Calibri" w:cs="Times New Roman"/>
          <w:b/>
          <w:color w:val="E36C0A"/>
          <w:kern w:val="0"/>
          <w:sz w:val="40"/>
          <w:szCs w:val="40"/>
        </w:rPr>
      </w:pPr>
      <w:r w:rsidRPr="00CC65F4">
        <w:rPr>
          <w:rFonts w:ascii="Calibri" w:eastAsia="新細明體" w:hAnsi="Calibri" w:cs="Times New Roman"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-18pt;margin-top:0;width:500.25pt;height:6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" filled="f" stroked="f">
            <v:textbox>
              <w:txbxContent>
                <w:p w:rsidR="00F71B95" w:rsidRDefault="00F71B95" w:rsidP="00F71B95">
                  <w:pPr>
                    <w:jc w:val="center"/>
                    <w:rPr>
                      <w:b/>
                      <w:caps/>
                      <w:sz w:val="56"/>
                      <w:szCs w:val="56"/>
                    </w:rPr>
                  </w:pPr>
                  <w:r>
                    <w:rPr>
                      <w:rFonts w:hint="eastAsia"/>
                      <w:b/>
                      <w:caps/>
                      <w:sz w:val="56"/>
                      <w:szCs w:val="56"/>
                    </w:rPr>
                    <w:t>2019 transplan</w:t>
                  </w:r>
                  <w:r w:rsidR="001E737C">
                    <w:rPr>
                      <w:rFonts w:hint="eastAsia"/>
                      <w:b/>
                      <w:caps/>
                      <w:sz w:val="56"/>
                      <w:szCs w:val="56"/>
                    </w:rPr>
                    <w:t>t</w:t>
                  </w:r>
                  <w:r>
                    <w:rPr>
                      <w:b/>
                      <w:caps/>
                      <w:sz w:val="56"/>
                      <w:szCs w:val="56"/>
                    </w:rPr>
                    <w:t xml:space="preserve"> Academy</w:t>
                  </w:r>
                  <w:r w:rsidR="001E737C">
                    <w:rPr>
                      <w:b/>
                      <w:caps/>
                      <w:sz w:val="56"/>
                      <w:szCs w:val="56"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  <w:r w:rsidR="00342EC2" w:rsidRPr="00342EC2">
        <w:rPr>
          <w:rFonts w:ascii="Calibri" w:eastAsia="微軟正黑體" w:hAnsi="Calibri" w:cs="Times New Roman"/>
          <w:b/>
          <w:color w:val="E36C0A"/>
          <w:kern w:val="0"/>
          <w:sz w:val="40"/>
          <w:szCs w:val="40"/>
        </w:rPr>
        <w:t>Venue:</w:t>
      </w:r>
      <w:r w:rsidR="00342EC2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 xml:space="preserve"> </w:t>
      </w:r>
      <w:r w:rsidR="005905BD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>高雄</w:t>
      </w:r>
      <w:r w:rsidR="003B3930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 xml:space="preserve"> </w:t>
      </w:r>
      <w:r w:rsidR="003B3930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>林皇宮</w:t>
      </w:r>
      <w:r w:rsidR="003B3930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 xml:space="preserve"> </w:t>
      </w:r>
      <w:r w:rsidR="003B3930" w:rsidRPr="003B3930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>匯柏廳</w:t>
      </w:r>
      <w:r w:rsidR="003B3930" w:rsidRPr="003B3930">
        <w:rPr>
          <w:rFonts w:ascii="Calibri" w:eastAsia="微軟正黑體" w:hAnsi="Calibri" w:cs="Times New Roman" w:hint="eastAsia"/>
          <w:b/>
          <w:color w:val="E36C0A"/>
          <w:kern w:val="0"/>
          <w:sz w:val="40"/>
          <w:szCs w:val="40"/>
        </w:rPr>
        <w:t xml:space="preserve"> (2F)</w:t>
      </w:r>
    </w:p>
    <w:p w:rsidR="00666066" w:rsidRPr="00666066" w:rsidRDefault="00666066" w:rsidP="00342EC2">
      <w:pPr>
        <w:widowControl/>
        <w:spacing w:after="200" w:line="276" w:lineRule="auto"/>
        <w:jc w:val="center"/>
        <w:rPr>
          <w:rFonts w:ascii="Calibri" w:eastAsia="微軟正黑體" w:hAnsi="Calibri" w:cs="Times New Roman"/>
          <w:b/>
          <w:color w:val="ED7D31" w:themeColor="accent2"/>
          <w:kern w:val="0"/>
          <w:sz w:val="40"/>
          <w:szCs w:val="40"/>
        </w:rPr>
      </w:pPr>
      <w:r w:rsidRPr="00666066">
        <w:rPr>
          <w:rFonts w:ascii="Arial" w:hAnsi="Arial" w:cs="Arial"/>
          <w:b/>
          <w:color w:val="ED7D31" w:themeColor="accent2"/>
        </w:rPr>
        <w:t> </w:t>
      </w:r>
      <w:r w:rsidRPr="00666066">
        <w:rPr>
          <w:rFonts w:ascii="Arial" w:hAnsi="Arial" w:cs="Arial"/>
          <w:b/>
          <w:color w:val="ED7D31" w:themeColor="accent2"/>
        </w:rPr>
        <w:t>高雄市鼓山區博愛二路</w:t>
      </w:r>
      <w:r w:rsidRPr="00666066">
        <w:rPr>
          <w:rFonts w:ascii="Arial" w:hAnsi="Arial" w:cs="Arial"/>
          <w:b/>
          <w:color w:val="ED7D31" w:themeColor="accent2"/>
        </w:rPr>
        <w:t>99</w:t>
      </w:r>
      <w:r w:rsidRPr="00666066">
        <w:rPr>
          <w:rFonts w:ascii="Arial" w:hAnsi="Arial" w:cs="Arial"/>
          <w:b/>
          <w:color w:val="ED7D31" w:themeColor="accent2"/>
        </w:rPr>
        <w:t>號</w:t>
      </w:r>
    </w:p>
    <w:p w:rsidR="00342EC2" w:rsidRPr="00342EC2" w:rsidRDefault="00342EC2" w:rsidP="00342EC2">
      <w:pPr>
        <w:widowControl/>
        <w:spacing w:after="200" w:line="276" w:lineRule="auto"/>
        <w:jc w:val="center"/>
        <w:rPr>
          <w:rFonts w:ascii="Calibri" w:eastAsia="微軟正黑體" w:hAnsi="Calibri" w:cs="Times New Roman"/>
          <w:b/>
          <w:color w:val="E36C0A"/>
          <w:kern w:val="0"/>
          <w:sz w:val="40"/>
          <w:szCs w:val="40"/>
        </w:rPr>
      </w:pPr>
      <w:r w:rsidRPr="00342EC2">
        <w:rPr>
          <w:rFonts w:ascii="Calibri" w:eastAsia="新細明體" w:hAnsi="Calibri" w:cs="Times New Roman"/>
          <w:b/>
          <w:color w:val="E36C0A"/>
          <w:kern w:val="0"/>
          <w:sz w:val="40"/>
          <w:szCs w:val="40"/>
        </w:rPr>
        <w:t>會議時間</w:t>
      </w:r>
      <w:r>
        <w:rPr>
          <w:rFonts w:ascii="Calibri" w:eastAsia="新細明體" w:hAnsi="Calibri" w:cs="Times New Roman"/>
          <w:b/>
          <w:color w:val="E36C0A"/>
          <w:kern w:val="0"/>
          <w:sz w:val="40"/>
          <w:szCs w:val="40"/>
        </w:rPr>
        <w:t>:</w:t>
      </w:r>
      <w:r w:rsidR="005905BD">
        <w:rPr>
          <w:rFonts w:ascii="Calibri" w:eastAsia="新細明體" w:hAnsi="Calibri" w:cs="Times New Roman" w:hint="eastAsia"/>
          <w:b/>
          <w:color w:val="E36C0A"/>
          <w:kern w:val="0"/>
          <w:sz w:val="40"/>
          <w:szCs w:val="40"/>
        </w:rPr>
        <w:t xml:space="preserve"> 5/4</w:t>
      </w:r>
      <w:r w:rsidRPr="00342EC2">
        <w:rPr>
          <w:rFonts w:ascii="Calibri" w:eastAsia="新細明體" w:hAnsi="Calibri" w:cs="Times New Roman"/>
          <w:b/>
          <w:color w:val="E36C0A"/>
          <w:kern w:val="0"/>
          <w:sz w:val="40"/>
          <w:szCs w:val="40"/>
        </w:rPr>
        <w:t xml:space="preserve">, </w:t>
      </w:r>
      <w:r w:rsidRPr="00342EC2">
        <w:rPr>
          <w:rFonts w:ascii="Calibri" w:eastAsia="新細明體" w:hAnsi="Calibri" w:cs="Times New Roman" w:hint="eastAsia"/>
          <w:b/>
          <w:color w:val="E36C0A"/>
          <w:kern w:val="0"/>
          <w:sz w:val="40"/>
          <w:szCs w:val="40"/>
        </w:rPr>
        <w:t>2</w:t>
      </w:r>
      <w:r w:rsidRPr="00342EC2">
        <w:rPr>
          <w:rFonts w:ascii="Calibri" w:eastAsia="新細明體" w:hAnsi="Calibri" w:cs="Times New Roman"/>
          <w:b/>
          <w:color w:val="E36C0A"/>
          <w:kern w:val="0"/>
          <w:sz w:val="40"/>
          <w:szCs w:val="40"/>
        </w:rPr>
        <w:t>:30-</w:t>
      </w:r>
      <w:r w:rsidRPr="00342EC2">
        <w:rPr>
          <w:rFonts w:ascii="Calibri" w:eastAsia="新細明體" w:hAnsi="Calibri" w:cs="Times New Roman" w:hint="eastAsia"/>
          <w:b/>
          <w:color w:val="E36C0A"/>
          <w:kern w:val="0"/>
          <w:sz w:val="40"/>
          <w:szCs w:val="40"/>
        </w:rPr>
        <w:t>6:3</w:t>
      </w:r>
      <w:r>
        <w:rPr>
          <w:rFonts w:ascii="Calibri" w:eastAsia="新細明體" w:hAnsi="Calibri" w:cs="Times New Roman" w:hint="eastAsia"/>
          <w:b/>
          <w:color w:val="E36C0A"/>
          <w:kern w:val="0"/>
          <w:sz w:val="40"/>
          <w:szCs w:val="40"/>
        </w:rPr>
        <w:t>0</w:t>
      </w:r>
      <w:r w:rsidRPr="00342EC2">
        <w:rPr>
          <w:rFonts w:ascii="Calibri" w:eastAsia="新細明體" w:hAnsi="Calibri" w:cs="Times New Roman" w:hint="eastAsia"/>
          <w:b/>
          <w:color w:val="E36C0A"/>
          <w:kern w:val="0"/>
          <w:sz w:val="40"/>
          <w:szCs w:val="40"/>
        </w:rPr>
        <w:t xml:space="preserve"> PM </w:t>
      </w:r>
    </w:p>
    <w:tbl>
      <w:tblPr>
        <w:tblStyle w:val="-51"/>
        <w:tblW w:w="11482" w:type="dxa"/>
        <w:jc w:val="center"/>
        <w:tblLook w:val="04A0"/>
      </w:tblPr>
      <w:tblGrid>
        <w:gridCol w:w="1368"/>
        <w:gridCol w:w="5578"/>
        <w:gridCol w:w="2126"/>
        <w:gridCol w:w="2410"/>
      </w:tblGrid>
      <w:tr w:rsidR="00342EC2" w:rsidRPr="00342EC2" w:rsidTr="00F8424F">
        <w:trPr>
          <w:cnfStyle w:val="100000000000"/>
          <w:jc w:val="center"/>
        </w:trPr>
        <w:tc>
          <w:tcPr>
            <w:cnfStyle w:val="001000000000"/>
            <w:tcW w:w="1368" w:type="dxa"/>
            <w:tcBorders>
              <w:bottom w:val="single" w:sz="4" w:space="0" w:color="auto"/>
            </w:tcBorders>
          </w:tcPr>
          <w:p w:rsidR="00342EC2" w:rsidRPr="00342EC2" w:rsidRDefault="00342EC2" w:rsidP="00342EC2">
            <w:pPr>
              <w:widowControl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Time</w:t>
            </w:r>
          </w:p>
        </w:tc>
        <w:tc>
          <w:tcPr>
            <w:tcW w:w="5578" w:type="dxa"/>
            <w:tcBorders>
              <w:bottom w:val="single" w:sz="4" w:space="0" w:color="auto"/>
            </w:tcBorders>
          </w:tcPr>
          <w:p w:rsidR="00342EC2" w:rsidRPr="00342EC2" w:rsidRDefault="00342EC2" w:rsidP="00342EC2">
            <w:pPr>
              <w:widowControl/>
              <w:cnfStyle w:val="100000000000"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Topic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2EC2" w:rsidRPr="00342EC2" w:rsidRDefault="00342EC2" w:rsidP="00342EC2">
            <w:pPr>
              <w:widowControl/>
              <w:cnfStyle w:val="100000000000"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Speaker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42EC2" w:rsidRPr="00342EC2" w:rsidRDefault="00342EC2" w:rsidP="00342EC2">
            <w:pPr>
              <w:widowControl/>
              <w:cnfStyle w:val="100000000000"/>
              <w:rPr>
                <w:rFonts w:ascii="Calibri" w:eastAsia="新細明體" w:hAnsi="Calibri" w:cs="Times New Roman"/>
                <w:color w:val="FFFFFF" w:themeColor="background1"/>
              </w:rPr>
            </w:pPr>
            <w:r w:rsidRPr="00342EC2">
              <w:rPr>
                <w:rFonts w:ascii="Calibri" w:eastAsia="新細明體" w:hAnsi="Calibri" w:cs="Times New Roman"/>
                <w:color w:val="FFFFFF" w:themeColor="background1"/>
              </w:rPr>
              <w:t>Moderator</w:t>
            </w:r>
          </w:p>
        </w:tc>
      </w:tr>
      <w:tr w:rsidR="00B12CB8" w:rsidRPr="00342EC2" w:rsidTr="00F8424F">
        <w:trPr>
          <w:cnfStyle w:val="000000100000"/>
          <w:trHeight w:val="80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3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0-1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widowControl/>
              <w:jc w:val="center"/>
              <w:cnfStyle w:val="000000100000"/>
              <w:rPr>
                <w:rFonts w:ascii="Calibri" w:eastAsia="新細明體" w:hAnsi="Calibri" w:cs="Times New Roman"/>
                <w:b/>
              </w:rPr>
            </w:pPr>
            <w:r w:rsidRPr="00CC1DA5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Opening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F8424F" w:rsidRDefault="00B12CB8" w:rsidP="00B12CB8">
            <w:pPr>
              <w:widowControl/>
              <w:jc w:val="center"/>
              <w:cnfStyle w:val="000000100000"/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</w:pPr>
            <w:r w:rsidRPr="00F8424F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>胡</w:t>
            </w:r>
            <w:r w:rsidRPr="00F8424F">
              <w:rPr>
                <w:rFonts w:ascii="新細明體" w:eastAsia="新細明體" w:hAnsi="新細明體" w:cs="Times New Roman" w:hint="eastAsia"/>
                <w:sz w:val="24"/>
                <w:szCs w:val="24"/>
                <w:lang w:eastAsia="zh-TW"/>
              </w:rPr>
              <w:t xml:space="preserve">瑞恒 </w:t>
            </w:r>
            <w:r w:rsidRPr="00F8424F">
              <w:rPr>
                <w:rFonts w:ascii="新細明體" w:eastAsia="新細明體" w:hAnsi="新細明體" w:cs="Times New Roman"/>
                <w:sz w:val="24"/>
                <w:szCs w:val="24"/>
                <w:lang w:eastAsia="zh-TW"/>
              </w:rPr>
              <w:t>理事長</w:t>
            </w:r>
          </w:p>
          <w:p w:rsidR="00B12CB8" w:rsidRPr="00342EC2" w:rsidRDefault="00B12CB8" w:rsidP="00B12CB8">
            <w:pPr>
              <w:widowControl/>
              <w:jc w:val="center"/>
              <w:cnfStyle w:val="000000100000"/>
              <w:rPr>
                <w:rFonts w:ascii="Calibri" w:eastAsia="新細明體" w:hAnsi="Calibri" w:cs="Times New Roman"/>
                <w:sz w:val="16"/>
                <w:szCs w:val="16"/>
                <w:lang w:eastAsia="zh-TW"/>
              </w:rPr>
            </w:pPr>
            <w:r w:rsidRPr="00063A5E">
              <w:rPr>
                <w:rFonts w:ascii="新細明體" w:eastAsia="新細明體" w:hAnsi="新細明體" w:cs="Times New Roman" w:hint="eastAsia"/>
                <w:sz w:val="20"/>
                <w:szCs w:val="16"/>
                <w:lang w:eastAsia="zh-TW"/>
              </w:rPr>
              <w:t>台灣移植醫學學會</w:t>
            </w:r>
          </w:p>
        </w:tc>
      </w:tr>
      <w:tr w:rsidR="00B12CB8" w:rsidRPr="00342EC2" w:rsidTr="00F8424F">
        <w:trPr>
          <w:trHeight w:val="872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14: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4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0-1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5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F8424F" w:rsidRDefault="00B12CB8" w:rsidP="00F8424F">
            <w:pPr>
              <w:widowControl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CC1DA5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Liver: Bile duct reconstruction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5A6" w:rsidRPr="00A015A6" w:rsidRDefault="00A015A6" w:rsidP="0052320D">
            <w:pPr>
              <w:widowControl/>
              <w:jc w:val="center"/>
              <w:cnfStyle w:val="0000000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A015A6">
              <w:rPr>
                <w:rFonts w:ascii="新細明體" w:eastAsia="新細明體" w:hAnsi="新細明體" w:cs="STSongti-TC-Regular"/>
                <w:szCs w:val="20"/>
                <w:lang w:eastAsia="zh-TW"/>
              </w:rPr>
              <w:t>林燦勳</w:t>
            </w:r>
            <w:r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 xml:space="preserve"> </w:t>
            </w:r>
            <w:r w:rsidR="008A2DA3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主任</w:t>
            </w:r>
          </w:p>
          <w:p w:rsidR="00B12CB8" w:rsidRPr="0052320D" w:rsidRDefault="00A015A6" w:rsidP="0052320D">
            <w:pPr>
              <w:widowControl/>
              <w:jc w:val="center"/>
              <w:cnfStyle w:val="000000000000"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高雄長庚 整形</w:t>
            </w:r>
            <w:r w:rsidR="00B12CB8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外科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A9B" w:rsidRPr="005D787D" w:rsidRDefault="00835A9B" w:rsidP="00835A9B">
            <w:pPr>
              <w:widowControl/>
              <w:jc w:val="center"/>
              <w:cnfStyle w:val="0000000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5D787D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王植熙 院長</w:t>
            </w:r>
          </w:p>
          <w:p w:rsidR="007F23E4" w:rsidRPr="00124338" w:rsidRDefault="00835A9B" w:rsidP="00835A9B">
            <w:pPr>
              <w:widowControl/>
              <w:jc w:val="center"/>
              <w:cnfStyle w:val="000000000000"/>
              <w:rPr>
                <w:rFonts w:ascii="新細明體" w:eastAsia="新細明體" w:hAnsi="新細明體" w:cs="Times New Roman"/>
                <w:sz w:val="20"/>
                <w:szCs w:val="16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高雄長庚</w:t>
            </w:r>
            <w:r w:rsidR="00F8424F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醫院</w:t>
            </w:r>
            <w:r w:rsidR="00A015A6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一般外科</w:t>
            </w:r>
          </w:p>
        </w:tc>
      </w:tr>
      <w:tr w:rsidR="00B12CB8" w:rsidRPr="00342EC2" w:rsidTr="00F8424F">
        <w:trPr>
          <w:cnfStyle w:val="000000100000"/>
          <w:trHeight w:val="872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15: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0-15: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4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063A5E" w:rsidRDefault="00B12CB8" w:rsidP="00CC1DA5">
            <w:pPr>
              <w:widowControl/>
              <w:jc w:val="center"/>
              <w:cnfStyle w:val="000000100000"/>
              <w:rPr>
                <w:rFonts w:ascii="Calibri" w:eastAsia="新細明體" w:hAnsi="Calibri" w:cs="Times New Roman"/>
                <w:b/>
              </w:rPr>
            </w:pPr>
            <w:r w:rsidRPr="00CC1DA5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Liver: Portal vein reconstruction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B8" w:rsidRDefault="003B3930" w:rsidP="004818B8">
            <w:pPr>
              <w:widowControl/>
              <w:ind w:firstLineChars="100" w:firstLine="220"/>
              <w:cnfStyle w:val="0000001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 xml:space="preserve"> </w:t>
            </w:r>
            <w:r w:rsidR="00CC1DA5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洪玉如 醫師</w:t>
            </w:r>
          </w:p>
          <w:p w:rsidR="0041353A" w:rsidRPr="0041353A" w:rsidRDefault="0041353A" w:rsidP="0041353A">
            <w:pPr>
              <w:widowControl/>
              <w:jc w:val="center"/>
              <w:cnfStyle w:val="000000100000"/>
              <w:rPr>
                <w:rFonts w:ascii="新細明體" w:eastAsia="新細明體" w:hAnsi="新細明體" w:cs="STSongti-TC-Regular"/>
                <w:sz w:val="20"/>
                <w:szCs w:val="20"/>
                <w:lang w:eastAsia="zh-TW"/>
              </w:rPr>
            </w:pPr>
            <w:r w:rsidRPr="0041353A">
              <w:rPr>
                <w:rFonts w:ascii="新細明體" w:eastAsia="新細明體" w:hAnsi="新細明體" w:cs="STSongti-TC-Regular"/>
                <w:sz w:val="20"/>
                <w:szCs w:val="20"/>
                <w:lang w:eastAsia="zh-TW"/>
              </w:rPr>
              <w:t>一般消化外科</w:t>
            </w:r>
          </w:p>
          <w:p w:rsidR="00B12CB8" w:rsidRPr="00CC1DA5" w:rsidRDefault="004818B8" w:rsidP="00CC1DA5">
            <w:pPr>
              <w:widowControl/>
              <w:jc w:val="center"/>
              <w:cnfStyle w:val="000000100000"/>
              <w:rPr>
                <w:rFonts w:ascii="新細明體" w:eastAsia="新細明體" w:hAnsi="新細明體" w:cs="STSongti-TC-Regular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STSongti-TC-Regular" w:hint="eastAsia"/>
                <w:sz w:val="20"/>
                <w:szCs w:val="20"/>
                <w:lang w:eastAsia="zh-TW"/>
              </w:rPr>
              <w:t>彰化基督教醫院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30" w:rsidRPr="00124338" w:rsidRDefault="003B3930" w:rsidP="00F8424F">
            <w:pPr>
              <w:widowControl/>
              <w:jc w:val="center"/>
              <w:cnfStyle w:val="0000001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124338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陳堯俐 副院長</w:t>
            </w:r>
          </w:p>
          <w:p w:rsidR="004818B8" w:rsidRPr="00124338" w:rsidRDefault="003B3930" w:rsidP="00F8424F">
            <w:pPr>
              <w:widowControl/>
              <w:jc w:val="center"/>
              <w:cnfStyle w:val="000000100000"/>
              <w:rPr>
                <w:rFonts w:ascii="Calibri" w:eastAsia="新細明體" w:hAnsi="Calibri" w:cs="Times New Roman"/>
                <w:b/>
                <w:color w:val="FF0000"/>
                <w:lang w:eastAsia="zh-TW"/>
              </w:rPr>
            </w:pPr>
            <w:r>
              <w:rPr>
                <w:rFonts w:ascii="新細明體" w:eastAsia="新細明體" w:hAnsi="新細明體" w:cs="STSongti-TC-Regular" w:hint="eastAsia"/>
                <w:sz w:val="20"/>
                <w:szCs w:val="20"/>
                <w:lang w:eastAsia="zh-TW"/>
              </w:rPr>
              <w:t>彰化基督教醫院</w:t>
            </w:r>
          </w:p>
        </w:tc>
      </w:tr>
      <w:tr w:rsidR="00B12CB8" w:rsidRPr="00342EC2" w:rsidTr="00F8424F">
        <w:trPr>
          <w:trHeight w:val="1016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15: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4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0-1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6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CC1DA5">
            <w:pPr>
              <w:widowControl/>
              <w:jc w:val="center"/>
              <w:cnfStyle w:val="000000000000"/>
              <w:rPr>
                <w:rFonts w:ascii="Calibri" w:eastAsia="新細明體" w:hAnsi="Calibri" w:cs="Times New Roman"/>
                <w:b/>
                <w:bCs/>
                <w:lang w:eastAsia="zh-TW"/>
              </w:rPr>
            </w:pPr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 xml:space="preserve">Kidney </w:t>
            </w:r>
            <w:proofErr w:type="spellStart"/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Ureter</w:t>
            </w:r>
            <w:r w:rsidRPr="00CC1DA5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o-</w:t>
            </w:r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cystostomy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0D" w:rsidRPr="0026215F" w:rsidRDefault="0052320D" w:rsidP="0052320D">
            <w:pPr>
              <w:jc w:val="center"/>
              <w:cnfStyle w:val="0000000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26215F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 xml:space="preserve">李明哲 </w:t>
            </w:r>
            <w:r w:rsidR="003E5F73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教授</w:t>
            </w:r>
          </w:p>
          <w:p w:rsidR="0052320D" w:rsidRPr="00F8424F" w:rsidRDefault="0052320D" w:rsidP="0052320D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 w:rsidRPr="00F8424F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花蓮慈濟醫院</w:t>
            </w:r>
          </w:p>
          <w:p w:rsidR="00B12CB8" w:rsidRPr="0052320D" w:rsidRDefault="0052320D" w:rsidP="0052320D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18"/>
                <w:szCs w:val="20"/>
              </w:rPr>
            </w:pPr>
            <w:proofErr w:type="spellStart"/>
            <w:r w:rsidRPr="00F8424F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器官移植中心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9A" w:rsidRPr="00CC1DA5" w:rsidRDefault="006A6A9A" w:rsidP="006A6A9A">
            <w:pPr>
              <w:widowControl/>
              <w:jc w:val="center"/>
              <w:cnfStyle w:val="000000000000"/>
              <w:rPr>
                <w:rFonts w:ascii="新細明體" w:eastAsia="新細明體" w:hAnsi="新細明體" w:cs="Times New Roman"/>
                <w:lang w:eastAsia="zh-TW"/>
              </w:rPr>
            </w:pPr>
            <w:r w:rsidRPr="00CC1DA5">
              <w:rPr>
                <w:rFonts w:ascii="新細明體" w:eastAsia="新細明體" w:hAnsi="新細明體" w:cs="Times New Roman" w:hint="eastAsia"/>
                <w:lang w:eastAsia="zh-TW"/>
              </w:rPr>
              <w:t>張文燦 主任</w:t>
            </w:r>
          </w:p>
          <w:p w:rsidR="006A6A9A" w:rsidRDefault="006A6A9A" w:rsidP="006A6A9A">
            <w:pPr>
              <w:widowControl/>
              <w:ind w:firstLineChars="50" w:firstLine="9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7"/>
                <w:lang w:eastAsia="zh-TW"/>
              </w:rPr>
            </w:pPr>
            <w:r>
              <w:rPr>
                <w:rFonts w:ascii="Times New Roman" w:hAnsi="Times New Roman" w:cs="Times New Roman"/>
                <w:sz w:val="18"/>
                <w:szCs w:val="27"/>
                <w:lang w:eastAsia="zh-TW"/>
              </w:rPr>
              <w:t>高雄醫學大學</w:t>
            </w:r>
          </w:p>
          <w:p w:rsidR="006A6A9A" w:rsidRDefault="006A6A9A" w:rsidP="006A6A9A">
            <w:pPr>
              <w:widowControl/>
              <w:ind w:firstLineChars="50" w:firstLine="90"/>
              <w:jc w:val="center"/>
              <w:cnfStyle w:val="000000000000"/>
              <w:rPr>
                <w:rFonts w:ascii="Times New Roman" w:hAnsi="Times New Roman" w:cs="Times New Roman"/>
                <w:sz w:val="18"/>
                <w:szCs w:val="27"/>
                <w:lang w:eastAsia="zh-TW"/>
              </w:rPr>
            </w:pPr>
            <w:r>
              <w:rPr>
                <w:rFonts w:ascii="Times New Roman" w:hAnsi="Times New Roman" w:cs="Times New Roman"/>
                <w:sz w:val="18"/>
                <w:szCs w:val="27"/>
                <w:lang w:eastAsia="zh-TW"/>
              </w:rPr>
              <w:t>附</w:t>
            </w:r>
            <w:r>
              <w:rPr>
                <w:rFonts w:ascii="Times New Roman" w:hAnsi="Times New Roman" w:cs="Times New Roman" w:hint="eastAsia"/>
                <w:sz w:val="18"/>
                <w:szCs w:val="27"/>
                <w:lang w:eastAsia="zh-TW"/>
              </w:rPr>
              <w:t>設中和紀念醫院</w:t>
            </w:r>
          </w:p>
          <w:p w:rsidR="00B12CB8" w:rsidRPr="006A6A9A" w:rsidRDefault="006A6A9A" w:rsidP="006A6A9A">
            <w:pPr>
              <w:widowControl/>
              <w:jc w:val="center"/>
              <w:cnfStyle w:val="0000000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>
              <w:rPr>
                <w:rFonts w:ascii="Times New Roman" w:hAnsi="Times New Roman" w:cs="Times New Roman"/>
                <w:sz w:val="18"/>
                <w:szCs w:val="27"/>
                <w:lang w:eastAsia="zh-TW"/>
              </w:rPr>
              <w:t>移植外科</w:t>
            </w:r>
          </w:p>
        </w:tc>
      </w:tr>
      <w:tr w:rsidR="00B12CB8" w:rsidRPr="00342EC2" w:rsidTr="00F8424F">
        <w:trPr>
          <w:cnfStyle w:val="000000100000"/>
          <w:trHeight w:val="589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6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0-1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6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widowControl/>
              <w:jc w:val="center"/>
              <w:cnfStyle w:val="000000100000"/>
              <w:rPr>
                <w:rFonts w:ascii="新細明體" w:eastAsia="新細明體" w:hAnsi="新細明體" w:cs="Times New Roman"/>
              </w:rPr>
            </w:pPr>
            <w:r w:rsidRPr="00342EC2">
              <w:rPr>
                <w:rFonts w:ascii="Calibri" w:eastAsia="新細明體" w:hAnsi="Calibri" w:cs="Times New Roman"/>
                <w:b/>
              </w:rPr>
              <w:t>Break</w:t>
            </w:r>
          </w:p>
        </w:tc>
      </w:tr>
      <w:tr w:rsidR="00B12CB8" w:rsidRPr="00342EC2" w:rsidTr="00F8424F">
        <w:trPr>
          <w:trHeight w:val="1219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/>
                <w:sz w:val="20"/>
                <w:szCs w:val="20"/>
              </w:rPr>
              <w:t>16:30-17:10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24F" w:rsidRDefault="00CC1DA5" w:rsidP="00F8424F">
            <w:pPr>
              <w:ind w:left="360"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  <w:lang w:eastAsia="zh-TW"/>
              </w:rPr>
              <w:t xml:space="preserve">Optimizing </w:t>
            </w:r>
            <w:r w:rsidR="00E62613"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Long-term</w:t>
            </w:r>
            <w:r w:rsidR="004F6F5C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  <w:lang w:eastAsia="zh-TW"/>
              </w:rPr>
              <w:t xml:space="preserve"> </w:t>
            </w:r>
            <w:r w:rsidR="004F6F5C" w:rsidRPr="00D84C39">
              <w:rPr>
                <w:rFonts w:ascii="Arial" w:eastAsia="新細明體" w:hAnsi="Arial" w:cs="Arial" w:hint="eastAsia"/>
                <w:b/>
                <w:bCs/>
                <w:color w:val="4472C4" w:themeColor="accent5"/>
                <w:sz w:val="21"/>
                <w:szCs w:val="24"/>
                <w:lang w:eastAsia="zh-TW"/>
              </w:rPr>
              <w:t>Renal</w:t>
            </w:r>
            <w:r w:rsidR="004F6F5C" w:rsidRPr="00D84C39">
              <w:rPr>
                <w:rFonts w:ascii="Arial" w:eastAsia="新細明體" w:hAnsi="Arial" w:cs="Arial" w:hint="eastAsia"/>
                <w:b/>
                <w:bCs/>
                <w:color w:val="4472C4" w:themeColor="accent5"/>
                <w:sz w:val="21"/>
                <w:szCs w:val="24"/>
              </w:rPr>
              <w:t xml:space="preserve"> </w:t>
            </w:r>
            <w:r w:rsidR="004F6F5C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outcome in</w:t>
            </w:r>
            <w:r w:rsidR="00E62613"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 xml:space="preserve"> </w:t>
            </w:r>
          </w:p>
          <w:p w:rsidR="00B12CB8" w:rsidRPr="00E62613" w:rsidRDefault="00E62613" w:rsidP="00F8424F">
            <w:pPr>
              <w:ind w:left="360"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 xml:space="preserve">Liver </w:t>
            </w:r>
            <w:r w:rsidRPr="0026215F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>T</w:t>
            </w:r>
            <w:r w:rsidRPr="0026215F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ransplantation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8F3F68" w:rsidRDefault="00B12CB8" w:rsidP="00B12CB8">
            <w:pPr>
              <w:widowControl/>
              <w:jc w:val="center"/>
              <w:cnfStyle w:val="000000000000"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 w:rsidRPr="008F3F68">
              <w:rPr>
                <w:rFonts w:ascii="新細明體" w:eastAsia="新細明體" w:hAnsi="新細明體" w:cs="Times New Roman" w:hint="eastAsia"/>
                <w:lang w:eastAsia="zh-TW"/>
              </w:rPr>
              <w:t>李隆志 醫師</w:t>
            </w:r>
          </w:p>
          <w:p w:rsidR="00B12CB8" w:rsidRPr="00F8424F" w:rsidRDefault="00B12CB8" w:rsidP="00F8424F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20"/>
                <w:szCs w:val="24"/>
                <w:lang w:eastAsia="zh-TW"/>
              </w:rPr>
            </w:pPr>
            <w:r w:rsidRPr="00CC1DA5">
              <w:rPr>
                <w:rFonts w:ascii="新細明體" w:eastAsia="新細明體" w:hAnsi="新細明體" w:cs="Times New Roman" w:hint="eastAsia"/>
                <w:sz w:val="20"/>
                <w:szCs w:val="24"/>
                <w:lang w:eastAsia="zh-TW"/>
              </w:rPr>
              <w:t>高雄長庚腎臟內科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CC1DA5" w:rsidRDefault="002A778A" w:rsidP="00CC1DA5">
            <w:pPr>
              <w:widowControl/>
              <w:jc w:val="center"/>
              <w:cnfStyle w:val="000000000000"/>
              <w:rPr>
                <w:rFonts w:ascii="新細明體" w:eastAsia="新細明體" w:hAnsi="新細明體" w:cs="Times New Roman"/>
                <w:lang w:eastAsia="zh-TW"/>
              </w:rPr>
            </w:pPr>
            <w:r w:rsidRPr="00CC1DA5">
              <w:rPr>
                <w:rFonts w:ascii="新細明體" w:eastAsia="新細明體" w:hAnsi="新細明體" w:cs="Times New Roman" w:hint="eastAsia"/>
                <w:lang w:eastAsia="zh-TW"/>
              </w:rPr>
              <w:t>林志哲 部主任</w:t>
            </w:r>
          </w:p>
          <w:p w:rsidR="002A778A" w:rsidRPr="008F3F68" w:rsidRDefault="002A778A" w:rsidP="00B12CB8">
            <w:pPr>
              <w:jc w:val="center"/>
              <w:cnfStyle w:val="000000000000"/>
              <w:rPr>
                <w:rFonts w:ascii="新細明體" w:eastAsia="新細明體" w:hAnsi="新細明體" w:cs="Times New Roman"/>
                <w:sz w:val="21"/>
                <w:szCs w:val="24"/>
                <w:lang w:eastAsia="zh-TW"/>
              </w:rPr>
            </w:pPr>
            <w:r w:rsidRPr="00CC1DA5">
              <w:rPr>
                <w:rFonts w:ascii="新細明體" w:eastAsia="新細明體" w:hAnsi="新細明體" w:cs="Times New Roman" w:hint="eastAsia"/>
                <w:sz w:val="20"/>
                <w:szCs w:val="24"/>
                <w:lang w:eastAsia="zh-TW"/>
              </w:rPr>
              <w:t>高雄長庚 外科部</w:t>
            </w:r>
          </w:p>
        </w:tc>
      </w:tr>
      <w:tr w:rsidR="00B12CB8" w:rsidRPr="00342EC2" w:rsidTr="00F8424F">
        <w:trPr>
          <w:cnfStyle w:val="000000100000"/>
          <w:trHeight w:val="1419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7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-1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7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5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widowControl/>
              <w:jc w:val="center"/>
              <w:cnfStyle w:val="000000100000"/>
              <w:rPr>
                <w:rFonts w:ascii="Calibri" w:eastAsia="新細明體" w:hAnsi="Calibri" w:cs="Times New Roman"/>
                <w:b/>
                <w:lang w:eastAsia="zh-TW"/>
              </w:rPr>
            </w:pPr>
            <w:r>
              <w:rPr>
                <w:rFonts w:ascii="Calibri" w:eastAsia="新細明體" w:hAnsi="Calibri" w:cs="Times New Roman"/>
                <w:b/>
              </w:rPr>
              <w:t>H</w:t>
            </w:r>
            <w:r w:rsidRPr="00CC1DA5"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  <w:t xml:space="preserve">CC </w:t>
            </w:r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 xml:space="preserve">Treatment </w:t>
            </w:r>
            <w:r w:rsidR="00CC1DA5"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update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CC1DA5" w:rsidRDefault="00CC1DA5" w:rsidP="00CC1DA5">
            <w:pPr>
              <w:widowControl/>
              <w:jc w:val="center"/>
              <w:cnfStyle w:val="000000100000"/>
              <w:rPr>
                <w:rFonts w:ascii="新細明體" w:eastAsia="新細明體" w:hAnsi="新細明體" w:cs="Times New Roman"/>
                <w:lang w:eastAsia="zh-TW"/>
              </w:rPr>
            </w:pPr>
            <w:r w:rsidRPr="00CC1DA5">
              <w:rPr>
                <w:rFonts w:ascii="新細明體" w:eastAsia="新細明體" w:hAnsi="新細明體" w:cs="Times New Roman" w:hint="eastAsia"/>
                <w:lang w:eastAsia="zh-TW"/>
              </w:rPr>
              <w:t>黃志富 部長</w:t>
            </w:r>
          </w:p>
          <w:p w:rsidR="00F8424F" w:rsidRDefault="00F8424F" w:rsidP="00F8424F">
            <w:pPr>
              <w:widowControl/>
              <w:ind w:firstLineChars="50" w:firstLine="9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7"/>
                <w:lang w:eastAsia="zh-TW"/>
              </w:rPr>
            </w:pPr>
            <w:r>
              <w:rPr>
                <w:rFonts w:ascii="Times New Roman" w:hAnsi="Times New Roman" w:cs="Times New Roman"/>
                <w:sz w:val="18"/>
                <w:szCs w:val="27"/>
                <w:lang w:eastAsia="zh-TW"/>
              </w:rPr>
              <w:t>高雄醫學大學</w:t>
            </w:r>
          </w:p>
          <w:p w:rsidR="00F8424F" w:rsidRDefault="00F8424F" w:rsidP="00F8424F">
            <w:pPr>
              <w:widowControl/>
              <w:ind w:firstLineChars="50" w:firstLine="9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7"/>
                <w:lang w:eastAsia="zh-TW"/>
              </w:rPr>
            </w:pPr>
            <w:r>
              <w:rPr>
                <w:rFonts w:ascii="Times New Roman" w:hAnsi="Times New Roman" w:cs="Times New Roman"/>
                <w:sz w:val="18"/>
                <w:szCs w:val="27"/>
                <w:lang w:eastAsia="zh-TW"/>
              </w:rPr>
              <w:t>附</w:t>
            </w:r>
            <w:r>
              <w:rPr>
                <w:rFonts w:ascii="Times New Roman" w:hAnsi="Times New Roman" w:cs="Times New Roman" w:hint="eastAsia"/>
                <w:sz w:val="18"/>
                <w:szCs w:val="27"/>
                <w:lang w:eastAsia="zh-TW"/>
              </w:rPr>
              <w:t>設中和紀念醫院</w:t>
            </w:r>
          </w:p>
          <w:p w:rsidR="00CC1DA5" w:rsidRPr="00CC1DA5" w:rsidRDefault="00CC1DA5" w:rsidP="00F8424F">
            <w:pPr>
              <w:widowControl/>
              <w:jc w:val="center"/>
              <w:cnfStyle w:val="000000100000"/>
              <w:rPr>
                <w:rFonts w:ascii="新細明體" w:eastAsia="新細明體" w:hAnsi="新細明體" w:cs="Times New Roman"/>
                <w:lang w:eastAsia="zh-TW"/>
              </w:rPr>
            </w:pPr>
            <w:r w:rsidRPr="00CC1DA5">
              <w:rPr>
                <w:rFonts w:ascii="新細明體" w:eastAsia="新細明體" w:hAnsi="新細明體" w:cs="Times New Roman" w:hint="eastAsia"/>
                <w:sz w:val="20"/>
                <w:szCs w:val="24"/>
                <w:lang w:eastAsia="zh-TW"/>
              </w:rPr>
              <w:t>內科部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9A" w:rsidRPr="008F3F68" w:rsidRDefault="006A6A9A" w:rsidP="006A6A9A">
            <w:pPr>
              <w:widowControl/>
              <w:jc w:val="center"/>
              <w:cnfStyle w:val="0000001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8F3F68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 xml:space="preserve">林毅志 </w:t>
            </w:r>
            <w:r w:rsidR="003C4905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主</w:t>
            </w:r>
            <w:r w:rsidRPr="008F3F68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任</w:t>
            </w:r>
          </w:p>
          <w:p w:rsidR="00B12CB8" w:rsidRPr="00736E3D" w:rsidRDefault="006A6A9A" w:rsidP="006A6A9A">
            <w:pPr>
              <w:widowControl/>
              <w:ind w:firstLineChars="50" w:firstLine="10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27"/>
                <w:lang w:eastAsia="zh-TW"/>
              </w:rPr>
            </w:pPr>
            <w:r w:rsidRPr="00F8424F">
              <w:rPr>
                <w:rFonts w:ascii="新細明體" w:eastAsia="新細明體" w:hAnsi="新細明體" w:cs="STSongti-TC-Regular" w:hint="eastAsia"/>
                <w:sz w:val="20"/>
                <w:szCs w:val="20"/>
                <w:lang w:eastAsia="zh-TW"/>
              </w:rPr>
              <w:t xml:space="preserve">成大醫院 </w:t>
            </w:r>
            <w:r w:rsidR="003C4905">
              <w:rPr>
                <w:rFonts w:ascii="新細明體" w:eastAsia="新細明體" w:hAnsi="新細明體" w:cs="STSongti-TC-Regular" w:hint="eastAsia"/>
                <w:sz w:val="20"/>
                <w:szCs w:val="20"/>
                <w:lang w:eastAsia="zh-TW"/>
              </w:rPr>
              <w:t>移植外科</w:t>
            </w:r>
          </w:p>
        </w:tc>
      </w:tr>
      <w:tr w:rsidR="00B12CB8" w:rsidRPr="00342EC2" w:rsidTr="00F8424F">
        <w:trPr>
          <w:trHeight w:val="74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7</w:t>
            </w:r>
            <w:r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5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0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-1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8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widowControl/>
              <w:jc w:val="center"/>
              <w:cnfStyle w:val="000000000000"/>
              <w:rPr>
                <w:rFonts w:ascii="Calibri" w:eastAsia="新細明體" w:hAnsi="Calibri" w:cs="Times New Roman"/>
                <w:b/>
                <w:bCs/>
              </w:rPr>
            </w:pPr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Panel discussion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widowControl/>
              <w:jc w:val="center"/>
              <w:cnfStyle w:val="000000000000"/>
              <w:rPr>
                <w:rFonts w:ascii="Calibri" w:eastAsia="新細明體" w:hAnsi="Calibri" w:cs="Times New Roman"/>
              </w:rPr>
            </w:pPr>
            <w:r w:rsidRPr="00342EC2">
              <w:rPr>
                <w:rFonts w:ascii="Calibri" w:eastAsia="新細明體" w:hAnsi="Calibri" w:cs="Times New Roman" w:hint="eastAsia"/>
              </w:rPr>
              <w:t>ALL</w:t>
            </w:r>
          </w:p>
        </w:tc>
      </w:tr>
      <w:tr w:rsidR="00B12CB8" w:rsidRPr="00342EC2" w:rsidTr="00F8424F">
        <w:trPr>
          <w:cnfStyle w:val="000000100000"/>
          <w:trHeight w:val="74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1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8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30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-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18</w:t>
            </w:r>
            <w:r w:rsidRPr="00342EC2">
              <w:rPr>
                <w:rFonts w:ascii="Calibri" w:eastAsia="新細明體" w:hAnsi="Calibri" w:cs="Times New Roman"/>
                <w:sz w:val="20"/>
                <w:szCs w:val="20"/>
              </w:rPr>
              <w:t>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widowControl/>
              <w:jc w:val="center"/>
              <w:cnfStyle w:val="000000100000"/>
              <w:rPr>
                <w:rFonts w:ascii="Calibri" w:eastAsia="新細明體" w:hAnsi="Calibri" w:cs="Times New Roman"/>
                <w:b/>
                <w:bCs/>
              </w:rPr>
            </w:pPr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Closing remark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B5" w:rsidRPr="005D787D" w:rsidRDefault="002B42B5" w:rsidP="002B42B5">
            <w:pPr>
              <w:widowControl/>
              <w:jc w:val="center"/>
              <w:cnfStyle w:val="000000100000"/>
              <w:rPr>
                <w:rFonts w:ascii="新細明體" w:eastAsia="新細明體" w:hAnsi="新細明體" w:cs="STSongti-TC-Regular"/>
                <w:szCs w:val="20"/>
                <w:lang w:eastAsia="zh-TW"/>
              </w:rPr>
            </w:pPr>
            <w:r w:rsidRPr="005D787D">
              <w:rPr>
                <w:rFonts w:ascii="新細明體" w:eastAsia="新細明體" w:hAnsi="新細明體" w:cs="STSongti-TC-Regular" w:hint="eastAsia"/>
                <w:szCs w:val="20"/>
                <w:lang w:eastAsia="zh-TW"/>
              </w:rPr>
              <w:t>王植熙 院長</w:t>
            </w:r>
          </w:p>
          <w:p w:rsidR="00B12CB8" w:rsidRPr="00F8424F" w:rsidRDefault="002B42B5" w:rsidP="00F8424F">
            <w:pPr>
              <w:widowControl/>
              <w:jc w:val="center"/>
              <w:cnfStyle w:val="000000100000"/>
              <w:rPr>
                <w:rFonts w:ascii="新細明體" w:eastAsia="新細明體" w:hAnsi="新細明體" w:cs="Times New Roman"/>
                <w:sz w:val="20"/>
                <w:szCs w:val="20"/>
                <w:lang w:eastAsia="zh-TW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高雄長庚</w:t>
            </w:r>
            <w:r w:rsidR="00F8424F"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 xml:space="preserve">醫院 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  <w:lang w:eastAsia="zh-TW"/>
              </w:rPr>
              <w:t>一般外科</w:t>
            </w:r>
          </w:p>
        </w:tc>
      </w:tr>
      <w:tr w:rsidR="00B12CB8" w:rsidRPr="00342EC2" w:rsidTr="00F8424F">
        <w:trPr>
          <w:trHeight w:val="744"/>
          <w:jc w:val="center"/>
        </w:trPr>
        <w:tc>
          <w:tcPr>
            <w:cnfStyle w:val="001000000000"/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B12CB8" w:rsidP="00B12CB8">
            <w:pPr>
              <w:jc w:val="center"/>
              <w:rPr>
                <w:rFonts w:ascii="Calibri" w:eastAsia="新細明體" w:hAnsi="Calibri" w:cs="Times New Roman"/>
                <w:sz w:val="20"/>
                <w:szCs w:val="20"/>
              </w:rPr>
            </w:pPr>
            <w:r>
              <w:rPr>
                <w:rFonts w:ascii="Calibri" w:eastAsia="新細明體" w:hAnsi="Calibri" w:cs="Times New Roman" w:hint="eastAsia"/>
                <w:sz w:val="20"/>
                <w:szCs w:val="20"/>
              </w:rPr>
              <w:t>18:</w:t>
            </w:r>
            <w:r>
              <w:rPr>
                <w:rFonts w:ascii="Calibri" w:eastAsia="新細明體" w:hAnsi="Calibri" w:cs="Times New Roman" w:hint="eastAsia"/>
                <w:sz w:val="20"/>
                <w:szCs w:val="20"/>
                <w:lang w:eastAsia="zh-TW"/>
              </w:rPr>
              <w:t>35</w:t>
            </w:r>
            <w:r w:rsidRPr="00342EC2">
              <w:rPr>
                <w:rFonts w:ascii="Calibri" w:eastAsia="新細明體" w:hAnsi="Calibri" w:cs="Times New Roman" w:hint="eastAsia"/>
                <w:sz w:val="20"/>
                <w:szCs w:val="20"/>
              </w:rPr>
              <w:t>-21:00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CC1DA5" w:rsidRDefault="00B12CB8" w:rsidP="00B12CB8">
            <w:pPr>
              <w:widowControl/>
              <w:jc w:val="center"/>
              <w:cnfStyle w:val="000000000000"/>
              <w:rPr>
                <w:rFonts w:ascii="Arial" w:eastAsia="新細明體" w:hAnsi="Arial" w:cs="Arial"/>
                <w:b/>
                <w:bCs/>
                <w:color w:val="222222"/>
                <w:sz w:val="21"/>
                <w:szCs w:val="24"/>
              </w:rPr>
            </w:pPr>
            <w:r w:rsidRPr="00CC1DA5">
              <w:rPr>
                <w:rFonts w:ascii="Arial" w:eastAsia="新細明體" w:hAnsi="Arial" w:cs="Arial" w:hint="eastAsia"/>
                <w:b/>
                <w:bCs/>
                <w:color w:val="222222"/>
                <w:sz w:val="21"/>
                <w:szCs w:val="24"/>
              </w:rPr>
              <w:t>Dinner and discussion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B8" w:rsidRPr="00342EC2" w:rsidRDefault="00CC1DA5" w:rsidP="00B12CB8">
            <w:pPr>
              <w:widowControl/>
              <w:jc w:val="center"/>
              <w:cnfStyle w:val="000000000000"/>
              <w:rPr>
                <w:rFonts w:ascii="新細明體" w:eastAsia="新細明體" w:hAnsi="新細明體" w:cs="Times New Roman"/>
                <w:b/>
                <w:szCs w:val="24"/>
              </w:rPr>
            </w:pPr>
            <w:r w:rsidRPr="00342EC2">
              <w:rPr>
                <w:rFonts w:ascii="Calibri" w:eastAsia="新細明體" w:hAnsi="Calibri" w:cs="Times New Roman" w:hint="eastAsia"/>
              </w:rPr>
              <w:t>ALL</w:t>
            </w:r>
          </w:p>
        </w:tc>
      </w:tr>
    </w:tbl>
    <w:p w:rsidR="007446F4" w:rsidRDefault="00342EC2" w:rsidP="001F63F6">
      <w:pPr>
        <w:widowControl/>
        <w:spacing w:after="200" w:line="276" w:lineRule="auto"/>
      </w:pPr>
      <w:r w:rsidRPr="00342EC2">
        <w:rPr>
          <w:rFonts w:ascii="Calibri" w:eastAsia="新細明體" w:hAnsi="Calibri" w:cs="Times New Roman" w:hint="eastAsia"/>
          <w:kern w:val="0"/>
          <w:sz w:val="20"/>
          <w:szCs w:val="20"/>
        </w:rPr>
        <w:t>敬邀醫護人員蒞臨指教</w:t>
      </w:r>
    </w:p>
    <w:sectPr w:rsidR="007446F4" w:rsidSect="00CC6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75D" w:rsidRDefault="00E7575D" w:rsidP="00A40AA0">
      <w:r>
        <w:separator/>
      </w:r>
    </w:p>
  </w:endnote>
  <w:endnote w:type="continuationSeparator" w:id="0">
    <w:p w:rsidR="00E7575D" w:rsidRDefault="00E7575D" w:rsidP="00A40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Songti-TC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75D" w:rsidRDefault="00E7575D" w:rsidP="00A40AA0">
      <w:r>
        <w:separator/>
      </w:r>
    </w:p>
  </w:footnote>
  <w:footnote w:type="continuationSeparator" w:id="0">
    <w:p w:rsidR="00E7575D" w:rsidRDefault="00E7575D" w:rsidP="00A40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EC2"/>
    <w:rsid w:val="0000198F"/>
    <w:rsid w:val="00017B3C"/>
    <w:rsid w:val="00063A5E"/>
    <w:rsid w:val="000A4AC9"/>
    <w:rsid w:val="000F2FD6"/>
    <w:rsid w:val="0012165E"/>
    <w:rsid w:val="00124338"/>
    <w:rsid w:val="00171EF1"/>
    <w:rsid w:val="0017497D"/>
    <w:rsid w:val="00186C30"/>
    <w:rsid w:val="001C04B8"/>
    <w:rsid w:val="001E737C"/>
    <w:rsid w:val="001F63F6"/>
    <w:rsid w:val="00202285"/>
    <w:rsid w:val="002520FF"/>
    <w:rsid w:val="002A778A"/>
    <w:rsid w:val="002B42B5"/>
    <w:rsid w:val="0032359C"/>
    <w:rsid w:val="00342EC2"/>
    <w:rsid w:val="003B3930"/>
    <w:rsid w:val="003C4905"/>
    <w:rsid w:val="003E5F73"/>
    <w:rsid w:val="0041353A"/>
    <w:rsid w:val="00423792"/>
    <w:rsid w:val="00451CEB"/>
    <w:rsid w:val="004818B8"/>
    <w:rsid w:val="004A7012"/>
    <w:rsid w:val="004B351B"/>
    <w:rsid w:val="004F6F5C"/>
    <w:rsid w:val="0052320D"/>
    <w:rsid w:val="00574DBA"/>
    <w:rsid w:val="005905BD"/>
    <w:rsid w:val="005C647E"/>
    <w:rsid w:val="005D787D"/>
    <w:rsid w:val="005F3054"/>
    <w:rsid w:val="00615D30"/>
    <w:rsid w:val="00666066"/>
    <w:rsid w:val="006A171C"/>
    <w:rsid w:val="006A6A9A"/>
    <w:rsid w:val="007334C9"/>
    <w:rsid w:val="00736E3D"/>
    <w:rsid w:val="007446F4"/>
    <w:rsid w:val="00793D4A"/>
    <w:rsid w:val="007F23E4"/>
    <w:rsid w:val="00835A9B"/>
    <w:rsid w:val="008627E8"/>
    <w:rsid w:val="0087624C"/>
    <w:rsid w:val="008A2DA3"/>
    <w:rsid w:val="008D0561"/>
    <w:rsid w:val="008D423B"/>
    <w:rsid w:val="008F3F68"/>
    <w:rsid w:val="00982C65"/>
    <w:rsid w:val="009967AF"/>
    <w:rsid w:val="00A015A6"/>
    <w:rsid w:val="00A40AA0"/>
    <w:rsid w:val="00AF4B83"/>
    <w:rsid w:val="00B12CB8"/>
    <w:rsid w:val="00B24FDF"/>
    <w:rsid w:val="00B468EA"/>
    <w:rsid w:val="00B76730"/>
    <w:rsid w:val="00BC3A1D"/>
    <w:rsid w:val="00C5413E"/>
    <w:rsid w:val="00C76499"/>
    <w:rsid w:val="00CC1DA5"/>
    <w:rsid w:val="00CC65F4"/>
    <w:rsid w:val="00CE6865"/>
    <w:rsid w:val="00D223BD"/>
    <w:rsid w:val="00D84C39"/>
    <w:rsid w:val="00DA34C1"/>
    <w:rsid w:val="00DF1BCF"/>
    <w:rsid w:val="00E4031D"/>
    <w:rsid w:val="00E5149E"/>
    <w:rsid w:val="00E62613"/>
    <w:rsid w:val="00E7575D"/>
    <w:rsid w:val="00E84056"/>
    <w:rsid w:val="00F20487"/>
    <w:rsid w:val="00F5725A"/>
    <w:rsid w:val="00F71B95"/>
    <w:rsid w:val="00F8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51">
    <w:name w:val="彩色清單 - 輔色 51"/>
    <w:basedOn w:val="a1"/>
    <w:next w:val="-5"/>
    <w:uiPriority w:val="72"/>
    <w:rsid w:val="00342EC2"/>
    <w:rPr>
      <w:color w:val="000000"/>
      <w:kern w:val="0"/>
      <w:sz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5">
    <w:name w:val="Colorful List Accent 5"/>
    <w:basedOn w:val="a1"/>
    <w:uiPriority w:val="72"/>
    <w:semiHidden/>
    <w:unhideWhenUsed/>
    <w:rsid w:val="00342EC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3">
    <w:name w:val="header"/>
    <w:basedOn w:val="a"/>
    <w:link w:val="a4"/>
    <w:uiPriority w:val="99"/>
    <w:unhideWhenUsed/>
    <w:rsid w:val="00A40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0A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0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0AA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B4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F. Hoffmann-La Roche, Ltd.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Liao, Mina {MWJG~Taipei}</dc:creator>
  <cp:lastModifiedBy>User</cp:lastModifiedBy>
  <cp:revision>2</cp:revision>
  <cp:lastPrinted>2019-02-22T03:25:00Z</cp:lastPrinted>
  <dcterms:created xsi:type="dcterms:W3CDTF">2019-03-18T06:59:00Z</dcterms:created>
  <dcterms:modified xsi:type="dcterms:W3CDTF">2019-03-18T06:59:00Z</dcterms:modified>
</cp:coreProperties>
</file>